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F2" w:rsidRDefault="00E902F2">
      <w:pPr>
        <w:rPr>
          <w:sz w:val="40"/>
          <w:szCs w:val="40"/>
          <w:u w:val="single"/>
        </w:rPr>
      </w:pPr>
      <w:r w:rsidRPr="00E6183A">
        <w:rPr>
          <w:sz w:val="40"/>
          <w:szCs w:val="40"/>
          <w:u w:val="single"/>
        </w:rPr>
        <w:t>Vysvětlení situace ohledně nezávadnosti recyklátu</w:t>
      </w:r>
      <w:r w:rsidR="00E6183A">
        <w:rPr>
          <w:sz w:val="40"/>
          <w:szCs w:val="40"/>
          <w:u w:val="single"/>
        </w:rPr>
        <w:t>, která byla položena na příjezdovou cestu ke „kempu“</w:t>
      </w:r>
    </w:p>
    <w:p w:rsidR="00E6183A" w:rsidRPr="00E6183A" w:rsidRDefault="00E6183A">
      <w:pPr>
        <w:rPr>
          <w:sz w:val="40"/>
          <w:szCs w:val="40"/>
          <w:u w:val="single"/>
        </w:rPr>
      </w:pPr>
    </w:p>
    <w:p w:rsidR="009B2F29" w:rsidRPr="00E6183A" w:rsidRDefault="00E902F2">
      <w:pPr>
        <w:rPr>
          <w:sz w:val="40"/>
          <w:szCs w:val="40"/>
        </w:rPr>
      </w:pPr>
      <w:r w:rsidRPr="00E6183A">
        <w:rPr>
          <w:sz w:val="40"/>
          <w:szCs w:val="40"/>
        </w:rPr>
        <w:t xml:space="preserve">Dle předloženého laboratorního protokolu č. 103593 akreditované zkušební laboratoře Monitoring, s.r.o., Podbabská 30, 160 00 Praha 6 je celkové množství </w:t>
      </w:r>
      <w:proofErr w:type="spellStart"/>
      <w:r w:rsidRPr="00E6183A">
        <w:rPr>
          <w:sz w:val="40"/>
          <w:szCs w:val="40"/>
        </w:rPr>
        <w:t>polyaromatických</w:t>
      </w:r>
      <w:proofErr w:type="spellEnd"/>
      <w:r w:rsidRPr="00E6183A">
        <w:rPr>
          <w:sz w:val="40"/>
          <w:szCs w:val="40"/>
        </w:rPr>
        <w:t xml:space="preserve"> uhlovodíků max. 12 mg/kg suš., tzn. že vyhovuje kvalitativní třídě </w:t>
      </w:r>
      <w:proofErr w:type="gramStart"/>
      <w:r w:rsidRPr="00E6183A">
        <w:rPr>
          <w:sz w:val="40"/>
          <w:szCs w:val="40"/>
        </w:rPr>
        <w:t>ZAS - T1</w:t>
      </w:r>
      <w:proofErr w:type="gramEnd"/>
      <w:r w:rsidRPr="00E6183A">
        <w:rPr>
          <w:sz w:val="40"/>
          <w:szCs w:val="40"/>
        </w:rPr>
        <w:t xml:space="preserve"> dle vyhlášky MŽP č. 130/2019 Sb., o kritériích, při jejichž splnění je asfaltová směs vedlejším produktem nebo přestává být odpadem. Materiál, z něhož byl odebrán vzorek k laboratornímu rozboru, lze dle tohoto legislativního předpisu deklarovat jako vedlejší produkt a lze jej tedy využít dle § 4 téže vyhlášky.</w:t>
      </w:r>
      <w:bookmarkStart w:id="0" w:name="_GoBack"/>
      <w:bookmarkEnd w:id="0"/>
    </w:p>
    <w:sectPr w:rsidR="009B2F29" w:rsidRPr="00E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F2"/>
    <w:rsid w:val="009B2F29"/>
    <w:rsid w:val="00E6183A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567"/>
  <w15:chartTrackingRefBased/>
  <w15:docId w15:val="{4B03F2DF-2FF9-466B-8D5A-8FBE0A2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slanik1</dc:creator>
  <cp:keywords/>
  <dc:description/>
  <cp:lastModifiedBy>slanik1</cp:lastModifiedBy>
  <cp:revision>1</cp:revision>
  <cp:lastPrinted>2020-05-08T09:36:00Z</cp:lastPrinted>
  <dcterms:created xsi:type="dcterms:W3CDTF">2020-05-08T09:22:00Z</dcterms:created>
  <dcterms:modified xsi:type="dcterms:W3CDTF">2020-05-08T09:36:00Z</dcterms:modified>
</cp:coreProperties>
</file>